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4820"/>
      </w:tblGrid>
      <w:tr w:rsidR="006A1EFD" w:rsidRPr="00AC16D0" w14:paraId="381755CC" w14:textId="77777777" w:rsidTr="008B5CCC">
        <w:trPr>
          <w:trHeight w:hRule="exact" w:val="284"/>
        </w:trPr>
        <w:tc>
          <w:tcPr>
            <w:tcW w:w="4820" w:type="dxa"/>
            <w:vAlign w:val="center"/>
          </w:tcPr>
          <w:p w14:paraId="1FE1E4E8" w14:textId="77916AED" w:rsidR="006A1EFD" w:rsidRPr="00EC4E39" w:rsidRDefault="006A1EFD" w:rsidP="00AC16D0">
            <w:pPr>
              <w:ind w:right="-285"/>
              <w:rPr>
                <w:sz w:val="16"/>
                <w:szCs w:val="16"/>
                <w:lang w:val="en-US"/>
              </w:rPr>
            </w:pPr>
            <w:bookmarkStart w:id="0" w:name="_GoBack"/>
            <w:bookmarkEnd w:id="0"/>
          </w:p>
        </w:tc>
      </w:tr>
      <w:tr w:rsidR="006A1EFD" w:rsidRPr="00AC16D0" w14:paraId="7A38FEF5" w14:textId="77777777" w:rsidTr="008B5CCC">
        <w:trPr>
          <w:trHeight w:hRule="exact" w:val="720"/>
        </w:trPr>
        <w:tc>
          <w:tcPr>
            <w:tcW w:w="4820" w:type="dxa"/>
          </w:tcPr>
          <w:p w14:paraId="724351D1" w14:textId="77777777" w:rsidR="007940D2" w:rsidRPr="00EC4E39" w:rsidRDefault="007940D2" w:rsidP="00AC16D0">
            <w:pPr>
              <w:spacing w:line="240" w:lineRule="exact"/>
              <w:ind w:right="-285"/>
              <w:rPr>
                <w:lang w:val="en-US"/>
              </w:rPr>
            </w:pPr>
          </w:p>
          <w:p w14:paraId="1BA6AF8C" w14:textId="77777777" w:rsidR="00456881" w:rsidRPr="00EC4E39" w:rsidRDefault="00456881" w:rsidP="00AC16D0">
            <w:pPr>
              <w:spacing w:line="240" w:lineRule="exact"/>
              <w:ind w:right="-285"/>
              <w:rPr>
                <w:lang w:val="en-US"/>
              </w:rPr>
            </w:pPr>
          </w:p>
          <w:p w14:paraId="64A941A2" w14:textId="77777777" w:rsidR="00456881" w:rsidRPr="00EC4E39" w:rsidRDefault="00456881" w:rsidP="00AC16D0">
            <w:pPr>
              <w:spacing w:line="240" w:lineRule="exact"/>
              <w:ind w:right="-285"/>
              <w:rPr>
                <w:lang w:val="en-US"/>
              </w:rPr>
            </w:pPr>
          </w:p>
          <w:p w14:paraId="4C47D165" w14:textId="77777777" w:rsidR="00456881" w:rsidRPr="00EC4E39" w:rsidRDefault="00456881" w:rsidP="00AC16D0">
            <w:pPr>
              <w:spacing w:line="240" w:lineRule="exact"/>
              <w:ind w:right="-285"/>
              <w:rPr>
                <w:lang w:val="en-US"/>
              </w:rPr>
            </w:pPr>
          </w:p>
        </w:tc>
      </w:tr>
      <w:tr w:rsidR="006A1EFD" w14:paraId="5ED334CF" w14:textId="77777777" w:rsidTr="008B5CCC">
        <w:trPr>
          <w:trHeight w:hRule="exact" w:val="1548"/>
        </w:trPr>
        <w:tc>
          <w:tcPr>
            <w:tcW w:w="4820" w:type="dxa"/>
          </w:tcPr>
          <w:p w14:paraId="7A644238" w14:textId="77777777" w:rsidR="00AC16D0" w:rsidRDefault="00AC16D0" w:rsidP="00AC16D0">
            <w:pPr>
              <w:spacing w:line="240" w:lineRule="exact"/>
              <w:ind w:right="-285"/>
            </w:pPr>
            <w:r>
              <w:t>Regionaler Planungsverband Leipzig-Westsachsen</w:t>
            </w:r>
          </w:p>
          <w:p w14:paraId="78B0B6DB" w14:textId="2E63DF94" w:rsidR="0087452B" w:rsidRDefault="0087452B" w:rsidP="00AC16D0">
            <w:pPr>
              <w:spacing w:line="240" w:lineRule="exact"/>
              <w:ind w:right="-285"/>
            </w:pPr>
            <w:r w:rsidRPr="00B9352F">
              <w:t>Regionale Planungsstelle</w:t>
            </w:r>
          </w:p>
          <w:p w14:paraId="734D6476" w14:textId="77777777" w:rsidR="00AC16D0" w:rsidRDefault="00AC16D0" w:rsidP="00AC16D0">
            <w:pPr>
              <w:spacing w:line="240" w:lineRule="exact"/>
              <w:ind w:right="-285"/>
            </w:pPr>
            <w:proofErr w:type="spellStart"/>
            <w:r>
              <w:t>Bautzner</w:t>
            </w:r>
            <w:proofErr w:type="spellEnd"/>
            <w:r>
              <w:t xml:space="preserve"> Str. 67 A</w:t>
            </w:r>
          </w:p>
          <w:p w14:paraId="670DE814" w14:textId="77777777" w:rsidR="00AC16D0" w:rsidRDefault="00AC16D0" w:rsidP="00AC16D0">
            <w:pPr>
              <w:spacing w:line="240" w:lineRule="exact"/>
              <w:ind w:right="-285"/>
            </w:pPr>
          </w:p>
          <w:p w14:paraId="680F9D62" w14:textId="7B140876" w:rsidR="00CD37FE" w:rsidRDefault="00AC16D0" w:rsidP="00AC16D0">
            <w:pPr>
              <w:spacing w:line="240" w:lineRule="exact"/>
              <w:ind w:right="-285"/>
            </w:pPr>
            <w:r>
              <w:t>04347 Leipzig</w:t>
            </w:r>
          </w:p>
          <w:p w14:paraId="3A15A553" w14:textId="77777777" w:rsidR="00CD37FE" w:rsidRDefault="00CD37FE" w:rsidP="00AC16D0">
            <w:pPr>
              <w:spacing w:line="240" w:lineRule="exact"/>
              <w:ind w:right="-285"/>
            </w:pPr>
          </w:p>
          <w:p w14:paraId="6B742A21" w14:textId="77777777" w:rsidR="008B5CCC" w:rsidRDefault="008B5CCC" w:rsidP="00AC16D0">
            <w:pPr>
              <w:spacing w:line="240" w:lineRule="exact"/>
              <w:ind w:right="-285"/>
            </w:pPr>
          </w:p>
          <w:p w14:paraId="6281310B" w14:textId="77777777" w:rsidR="008B5CCC" w:rsidRDefault="008B5CCC" w:rsidP="00AC16D0">
            <w:pPr>
              <w:spacing w:line="240" w:lineRule="exact"/>
              <w:ind w:right="-285"/>
            </w:pPr>
          </w:p>
          <w:p w14:paraId="114352FB" w14:textId="77777777" w:rsidR="008B5CCC" w:rsidRDefault="008B5CCC" w:rsidP="00AC16D0">
            <w:pPr>
              <w:spacing w:line="240" w:lineRule="exact"/>
              <w:ind w:right="-285"/>
            </w:pPr>
          </w:p>
        </w:tc>
      </w:tr>
    </w:tbl>
    <w:p w14:paraId="679DC9EE" w14:textId="62E5A41C" w:rsidR="005E2421" w:rsidRDefault="00AC16D0" w:rsidP="00AC16D0">
      <w:pPr>
        <w:ind w:right="-285"/>
        <w:jc w:val="right"/>
      </w:pPr>
      <w:r>
        <w:t>Datum ____________</w:t>
      </w:r>
    </w:p>
    <w:p w14:paraId="37F7217B" w14:textId="793E6054" w:rsidR="00AC16D0" w:rsidRPr="00AC16D0" w:rsidRDefault="00AC16D0" w:rsidP="00AC16D0">
      <w:pPr>
        <w:ind w:right="-285"/>
        <w:rPr>
          <w:rFonts w:ascii="Arial" w:hAnsi="Arial" w:cs="Arial"/>
          <w:b/>
          <w:sz w:val="20"/>
          <w:szCs w:val="20"/>
        </w:rPr>
      </w:pPr>
      <w:r w:rsidRPr="00AC16D0">
        <w:rPr>
          <w:rFonts w:ascii="Arial" w:hAnsi="Arial" w:cs="Arial"/>
          <w:b/>
          <w:sz w:val="20"/>
          <w:szCs w:val="20"/>
        </w:rPr>
        <w:t xml:space="preserve">Stellungnahme zum Entwurf der Teilfortschreibung Erneuerbare Energien </w:t>
      </w:r>
      <w:r w:rsidRPr="00AC16D0">
        <w:rPr>
          <w:rFonts w:ascii="Arial" w:hAnsi="Arial" w:cs="Arial"/>
          <w:b/>
          <w:sz w:val="20"/>
          <w:szCs w:val="20"/>
        </w:rPr>
        <w:br/>
        <w:t>des Regionalplans Leipzig-Westsachsen,</w:t>
      </w:r>
      <w:r w:rsidRPr="00AC16D0">
        <w:rPr>
          <w:rFonts w:ascii="Arial" w:hAnsi="Arial" w:cs="Arial"/>
          <w:b/>
          <w:sz w:val="20"/>
          <w:szCs w:val="20"/>
        </w:rPr>
        <w:br/>
        <w:t>Vorranggebiet z</w:t>
      </w:r>
      <w:r w:rsidR="001D6622">
        <w:rPr>
          <w:rFonts w:ascii="Arial" w:hAnsi="Arial" w:cs="Arial"/>
          <w:b/>
          <w:sz w:val="20"/>
          <w:szCs w:val="20"/>
        </w:rPr>
        <w:t>ur Nutzung der Windenergie Nr. 88a, 88b, 89a, 89b</w:t>
      </w:r>
      <w:r w:rsidRPr="00AC16D0">
        <w:rPr>
          <w:rFonts w:ascii="Arial" w:hAnsi="Arial" w:cs="Arial"/>
          <w:sz w:val="20"/>
          <w:szCs w:val="20"/>
        </w:rPr>
        <w:t xml:space="preserve"> </w:t>
      </w:r>
    </w:p>
    <w:p w14:paraId="5EB8F2F9" w14:textId="77777777" w:rsidR="00AC16D0" w:rsidRPr="00AC16D0" w:rsidRDefault="00AC16D0" w:rsidP="00AC16D0">
      <w:pPr>
        <w:ind w:right="-285"/>
        <w:rPr>
          <w:rFonts w:ascii="Arial" w:hAnsi="Arial" w:cs="Arial"/>
          <w:sz w:val="20"/>
          <w:szCs w:val="20"/>
        </w:rPr>
      </w:pPr>
    </w:p>
    <w:p w14:paraId="1ECC3C4F" w14:textId="7BF41AE6" w:rsidR="00AC16D0" w:rsidRPr="00AC16D0" w:rsidRDefault="00AC16D0" w:rsidP="00AC16D0">
      <w:pPr>
        <w:ind w:right="-285"/>
        <w:rPr>
          <w:rFonts w:ascii="Arial" w:hAnsi="Arial" w:cs="Arial"/>
          <w:sz w:val="20"/>
          <w:szCs w:val="20"/>
        </w:rPr>
      </w:pPr>
      <w:r w:rsidRPr="00AC16D0">
        <w:rPr>
          <w:rFonts w:ascii="Arial" w:hAnsi="Arial" w:cs="Arial"/>
          <w:sz w:val="20"/>
          <w:szCs w:val="20"/>
        </w:rPr>
        <w:t>Sehr geehrte Damen und Herren,</w:t>
      </w:r>
    </w:p>
    <w:p w14:paraId="1C326743" w14:textId="77777777" w:rsidR="00AC16D0" w:rsidRPr="00AC16D0" w:rsidRDefault="00AC16D0" w:rsidP="00AC16D0">
      <w:pPr>
        <w:spacing w:after="120" w:line="200" w:lineRule="atLeast"/>
        <w:ind w:right="-285"/>
        <w:rPr>
          <w:rFonts w:ascii="Arial" w:hAnsi="Arial" w:cs="Arial"/>
          <w:b/>
          <w:sz w:val="20"/>
          <w:szCs w:val="20"/>
        </w:rPr>
      </w:pPr>
      <w:r w:rsidRPr="00AC16D0">
        <w:rPr>
          <w:rFonts w:ascii="Arial" w:hAnsi="Arial" w:cs="Arial"/>
          <w:sz w:val="20"/>
          <w:szCs w:val="20"/>
        </w:rPr>
        <w:t>im Zuge des Anhörungsverfahrens zur Teilfortschreibung für das Sachgebiet Windenergie des Region</w:t>
      </w:r>
      <w:r w:rsidRPr="00AC16D0">
        <w:rPr>
          <w:rFonts w:ascii="Arial" w:hAnsi="Arial" w:cs="Arial"/>
          <w:sz w:val="20"/>
          <w:szCs w:val="20"/>
        </w:rPr>
        <w:t>a</w:t>
      </w:r>
      <w:r w:rsidRPr="00AC16D0">
        <w:rPr>
          <w:rFonts w:ascii="Arial" w:hAnsi="Arial" w:cs="Arial"/>
          <w:sz w:val="20"/>
          <w:szCs w:val="20"/>
        </w:rPr>
        <w:t xml:space="preserve">len Raumordnungsplanes lege ich hiermit meinen Einspruch gegen den Entwurf des oben genannten Regionalplans ein, um später mein Klagerecht ausüben zu können. </w:t>
      </w:r>
    </w:p>
    <w:p w14:paraId="54B03088" w14:textId="77777777" w:rsidR="00AC16D0" w:rsidRPr="00AC16D0" w:rsidRDefault="00AC16D0" w:rsidP="00AC16D0">
      <w:pPr>
        <w:spacing w:after="120" w:line="200" w:lineRule="atLeast"/>
        <w:ind w:right="-285"/>
        <w:rPr>
          <w:rFonts w:ascii="Arial" w:hAnsi="Arial" w:cs="Arial"/>
          <w:b/>
          <w:bCs/>
          <w:sz w:val="20"/>
          <w:szCs w:val="20"/>
        </w:rPr>
      </w:pPr>
      <w:r w:rsidRPr="00AC16D0">
        <w:rPr>
          <w:rFonts w:ascii="Arial" w:hAnsi="Arial" w:cs="Arial"/>
          <w:sz w:val="20"/>
          <w:szCs w:val="20"/>
        </w:rPr>
        <w:t>Es bestehen erhebliche Bedenken, die einer Ausweisung als Vorranggebiet für Windenergieanlagen en</w:t>
      </w:r>
      <w:r w:rsidRPr="00AC16D0">
        <w:rPr>
          <w:rFonts w:ascii="Arial" w:hAnsi="Arial" w:cs="Arial"/>
          <w:sz w:val="20"/>
          <w:szCs w:val="20"/>
        </w:rPr>
        <w:t>t</w:t>
      </w:r>
      <w:r w:rsidRPr="00AC16D0">
        <w:rPr>
          <w:rFonts w:ascii="Arial" w:hAnsi="Arial" w:cs="Arial"/>
          <w:sz w:val="20"/>
          <w:szCs w:val="20"/>
        </w:rPr>
        <w:t>gegenstehen.</w:t>
      </w:r>
    </w:p>
    <w:p w14:paraId="0642BE48" w14:textId="77777777" w:rsidR="00AC16D0" w:rsidRPr="00AC16D0" w:rsidRDefault="00AC16D0" w:rsidP="00AC16D0">
      <w:pPr>
        <w:spacing w:after="120" w:line="200" w:lineRule="atLeast"/>
        <w:ind w:right="-285"/>
        <w:rPr>
          <w:rFonts w:ascii="Arial" w:hAnsi="Arial" w:cs="Arial"/>
          <w:b/>
          <w:bCs/>
          <w:sz w:val="20"/>
          <w:szCs w:val="20"/>
        </w:rPr>
      </w:pPr>
      <w:r w:rsidRPr="00AC16D0">
        <w:rPr>
          <w:rFonts w:ascii="Arial" w:hAnsi="Arial" w:cs="Arial"/>
          <w:b/>
          <w:bCs/>
          <w:sz w:val="20"/>
          <w:szCs w:val="20"/>
        </w:rPr>
        <w:t>Begründung:</w:t>
      </w:r>
    </w:p>
    <w:p w14:paraId="498A80B6" w14:textId="78AEA4E5"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 xml:space="preserve">1. Windkraftanlagen verursachen hörbaren Lärm, </w:t>
      </w:r>
      <w:proofErr w:type="spellStart"/>
      <w:r w:rsidRPr="00AC16D0">
        <w:rPr>
          <w:rFonts w:ascii="Arial" w:hAnsi="Arial" w:cs="Arial"/>
          <w:sz w:val="20"/>
          <w:szCs w:val="20"/>
        </w:rPr>
        <w:t>Infraschall</w:t>
      </w:r>
      <w:proofErr w:type="spellEnd"/>
      <w:r w:rsidRPr="00AC16D0">
        <w:rPr>
          <w:rFonts w:ascii="Arial" w:hAnsi="Arial" w:cs="Arial"/>
          <w:sz w:val="20"/>
          <w:szCs w:val="20"/>
        </w:rPr>
        <w:t xml:space="preserve">, Schattenschlag und verteilen erheblichen Abrieb krebserregender Substanzen (PFAS und BPA), die in der derzeitigen Genehmigungspraxis nicht ausreichend berücksichtigt werden. Die Vorranggebiete sind nur </w:t>
      </w:r>
      <w:r w:rsidR="005E70BB">
        <w:rPr>
          <w:rFonts w:ascii="Arial" w:hAnsi="Arial" w:cs="Arial"/>
          <w:sz w:val="20"/>
          <w:szCs w:val="20"/>
        </w:rPr>
        <w:t>unweit</w:t>
      </w:r>
      <w:r w:rsidRPr="00AC16D0">
        <w:rPr>
          <w:rFonts w:ascii="Arial" w:hAnsi="Arial" w:cs="Arial"/>
          <w:sz w:val="20"/>
          <w:szCs w:val="20"/>
        </w:rPr>
        <w:t xml:space="preserve"> von bestehender Wohnbebauung entfernt ausgewiesen, was zudem zu einer starken optischen Bedrängung führt.</w:t>
      </w:r>
    </w:p>
    <w:p w14:paraId="61789491"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Die geltenden Regelungen zum Abstand von Windkraftanlagen stammen aus Zeiten, in denen eine Windkraftanlage über 150 m Höhe eher eine Ausnahme darstellte. Mittlerweile sind Planungen von WKAs mit einer Gesamthöhe von bis zu 300 m Höhe die Regel. (Aktuell ist eine WKA mit 365 m Höhe in der Lausitz im Bau). Bis zum Inkrafttreten des Regionalplans werden die Höhen von WKAs weiter anwac</w:t>
      </w:r>
      <w:r w:rsidRPr="00AC16D0">
        <w:rPr>
          <w:rFonts w:ascii="Arial" w:hAnsi="Arial" w:cs="Arial"/>
          <w:sz w:val="20"/>
          <w:szCs w:val="20"/>
        </w:rPr>
        <w:t>h</w:t>
      </w:r>
      <w:r w:rsidRPr="00AC16D0">
        <w:rPr>
          <w:rFonts w:ascii="Arial" w:hAnsi="Arial" w:cs="Arial"/>
          <w:sz w:val="20"/>
          <w:szCs w:val="20"/>
        </w:rPr>
        <w:t>sen. Weiterhin ermöglichen die Größen der ausgewiesenen Gebiete eine insgesamt zweistellige Anzahl von WKAs. Eine Bewertung des Abstandes muss unter Berücksichtigung der Höhe, der Bauart und der Anzahl der WKAs neu erfolgen. Die optische Bedrängung muss im Einzelfall ermittelt werden.</w:t>
      </w:r>
    </w:p>
    <w:p w14:paraId="69E85F55"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Ich befürchte negative Auswirkungen auf meine Gesundheit, wie sie im Umfeld von Windkraftanlagen bereits nachgewiesen worden sind, darunter Schlafstörungen, Schwindel, Übelkeit, Kopfschmerzen, Ko</w:t>
      </w:r>
      <w:r w:rsidRPr="00AC16D0">
        <w:rPr>
          <w:rFonts w:ascii="Arial" w:hAnsi="Arial" w:cs="Arial"/>
          <w:sz w:val="20"/>
          <w:szCs w:val="20"/>
        </w:rPr>
        <w:t>n</w:t>
      </w:r>
      <w:r w:rsidRPr="00AC16D0">
        <w:rPr>
          <w:rFonts w:ascii="Arial" w:hAnsi="Arial" w:cs="Arial"/>
          <w:sz w:val="20"/>
          <w:szCs w:val="20"/>
        </w:rPr>
        <w:t>zentrationsschwierigkeiten, Herzrasen, Tinnitus, Angstzustände, Depressionen usw., sowie Wertmind</w:t>
      </w:r>
      <w:r w:rsidRPr="00AC16D0">
        <w:rPr>
          <w:rFonts w:ascii="Arial" w:hAnsi="Arial" w:cs="Arial"/>
          <w:sz w:val="20"/>
          <w:szCs w:val="20"/>
        </w:rPr>
        <w:t>e</w:t>
      </w:r>
      <w:r w:rsidRPr="00AC16D0">
        <w:rPr>
          <w:rFonts w:ascii="Arial" w:hAnsi="Arial" w:cs="Arial"/>
          <w:sz w:val="20"/>
          <w:szCs w:val="20"/>
        </w:rPr>
        <w:t>rung von Immobilien bis hin zur Unverkäuflichkeit.</w:t>
      </w:r>
    </w:p>
    <w:p w14:paraId="129E25DC" w14:textId="6564AE23"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2. Die Vorranggebiete</w:t>
      </w:r>
      <w:r w:rsidR="001D6622">
        <w:rPr>
          <w:rFonts w:ascii="Arial" w:hAnsi="Arial" w:cs="Arial"/>
          <w:sz w:val="20"/>
          <w:szCs w:val="20"/>
        </w:rPr>
        <w:t xml:space="preserve"> liegen am Rande des Natur</w:t>
      </w:r>
      <w:r w:rsidRPr="00AC16D0">
        <w:rPr>
          <w:rFonts w:ascii="Arial" w:hAnsi="Arial" w:cs="Arial"/>
          <w:sz w:val="20"/>
          <w:szCs w:val="20"/>
        </w:rPr>
        <w:t xml:space="preserve">schutzgebietes </w:t>
      </w:r>
      <w:proofErr w:type="spellStart"/>
      <w:r w:rsidR="001D6622">
        <w:rPr>
          <w:rFonts w:ascii="Arial" w:hAnsi="Arial" w:cs="Arial"/>
          <w:sz w:val="20"/>
          <w:szCs w:val="20"/>
        </w:rPr>
        <w:t>Prießnitz</w:t>
      </w:r>
      <w:proofErr w:type="spellEnd"/>
      <w:r w:rsidRPr="00AC16D0">
        <w:rPr>
          <w:rFonts w:ascii="Arial" w:hAnsi="Arial" w:cs="Arial"/>
          <w:sz w:val="20"/>
          <w:szCs w:val="20"/>
        </w:rPr>
        <w:t>. Die Bewertung der Vorran</w:t>
      </w:r>
      <w:r w:rsidRPr="00AC16D0">
        <w:rPr>
          <w:rFonts w:ascii="Arial" w:hAnsi="Arial" w:cs="Arial"/>
          <w:sz w:val="20"/>
          <w:szCs w:val="20"/>
        </w:rPr>
        <w:t>g</w:t>
      </w:r>
      <w:r w:rsidRPr="00AC16D0">
        <w:rPr>
          <w:rFonts w:ascii="Arial" w:hAnsi="Arial" w:cs="Arial"/>
          <w:sz w:val="20"/>
          <w:szCs w:val="20"/>
        </w:rPr>
        <w:t>gebiete als „</w:t>
      </w:r>
      <w:r w:rsidRPr="00AC16D0">
        <w:rPr>
          <w:rFonts w:ascii="Arial" w:hAnsi="Arial" w:cs="Arial"/>
          <w:i/>
          <w:iCs/>
          <w:sz w:val="20"/>
          <w:szCs w:val="20"/>
        </w:rPr>
        <w:t>überwiegend ackerbaulich genutzte Flächen mit keiner besonderen Relevanz für den Arten- und Biotopschutz und einer nur geringen Bedeutung für die landschaftsgebundene Erholung und insg</w:t>
      </w:r>
      <w:r w:rsidRPr="00AC16D0">
        <w:rPr>
          <w:rFonts w:ascii="Arial" w:hAnsi="Arial" w:cs="Arial"/>
          <w:i/>
          <w:iCs/>
          <w:sz w:val="20"/>
          <w:szCs w:val="20"/>
        </w:rPr>
        <w:t>e</w:t>
      </w:r>
      <w:r w:rsidRPr="00AC16D0">
        <w:rPr>
          <w:rFonts w:ascii="Arial" w:hAnsi="Arial" w:cs="Arial"/>
          <w:i/>
          <w:iCs/>
          <w:sz w:val="20"/>
          <w:szCs w:val="20"/>
        </w:rPr>
        <w:t>samt überwiegend einer nur geringen bis mittleren Raumempfindlichkeit gegenüber Windenergieanl</w:t>
      </w:r>
      <w:r w:rsidRPr="00AC16D0">
        <w:rPr>
          <w:rFonts w:ascii="Arial" w:hAnsi="Arial" w:cs="Arial"/>
          <w:i/>
          <w:iCs/>
          <w:sz w:val="20"/>
          <w:szCs w:val="20"/>
        </w:rPr>
        <w:t>a</w:t>
      </w:r>
      <w:r w:rsidRPr="00AC16D0">
        <w:rPr>
          <w:rFonts w:ascii="Arial" w:hAnsi="Arial" w:cs="Arial"/>
          <w:i/>
          <w:iCs/>
          <w:sz w:val="20"/>
          <w:szCs w:val="20"/>
        </w:rPr>
        <w:t>gen</w:t>
      </w:r>
      <w:r w:rsidRPr="00AC16D0">
        <w:rPr>
          <w:rFonts w:ascii="Arial" w:hAnsi="Arial" w:cs="Arial"/>
          <w:sz w:val="20"/>
          <w:szCs w:val="20"/>
        </w:rPr>
        <w:t>“</w:t>
      </w:r>
      <w:r w:rsidRPr="00AC16D0">
        <w:rPr>
          <w:rStyle w:val="Funotenzeichen"/>
          <w:rFonts w:ascii="Arial" w:hAnsi="Arial" w:cs="Arial"/>
          <w:sz w:val="20"/>
          <w:szCs w:val="20"/>
        </w:rPr>
        <w:footnoteReference w:id="1"/>
      </w:r>
      <w:r w:rsidRPr="00AC16D0">
        <w:rPr>
          <w:rFonts w:ascii="Arial" w:hAnsi="Arial" w:cs="Arial"/>
          <w:sz w:val="20"/>
          <w:szCs w:val="20"/>
        </w:rPr>
        <w:t xml:space="preserve"> widerspreche ich ausdrücklich.</w:t>
      </w:r>
    </w:p>
    <w:p w14:paraId="6DABE77A" w14:textId="24C0C74C" w:rsidR="003C0267" w:rsidRDefault="003C0267" w:rsidP="00AC16D0">
      <w:pPr>
        <w:spacing w:after="120" w:line="200" w:lineRule="atLeast"/>
        <w:ind w:right="-285"/>
        <w:rPr>
          <w:rFonts w:ascii="Arial" w:hAnsi="Arial" w:cs="Arial"/>
          <w:sz w:val="20"/>
          <w:szCs w:val="20"/>
        </w:rPr>
      </w:pPr>
      <w:r>
        <w:rPr>
          <w:rFonts w:ascii="Arial" w:hAnsi="Arial" w:cs="Arial"/>
          <w:sz w:val="20"/>
          <w:szCs w:val="20"/>
        </w:rPr>
        <w:t>Die</w:t>
      </w:r>
      <w:r w:rsidR="00AC16D0" w:rsidRPr="00AC16D0">
        <w:rPr>
          <w:rFonts w:ascii="Arial" w:hAnsi="Arial" w:cs="Arial"/>
          <w:sz w:val="20"/>
          <w:szCs w:val="20"/>
        </w:rPr>
        <w:t xml:space="preserve"> </w:t>
      </w:r>
      <w:r>
        <w:rPr>
          <w:rFonts w:ascii="Arial" w:hAnsi="Arial" w:cs="Arial"/>
          <w:sz w:val="20"/>
          <w:szCs w:val="20"/>
        </w:rPr>
        <w:t>ausgewiesenen Vorranggebiete</w:t>
      </w:r>
      <w:r w:rsidR="00BA3B52">
        <w:rPr>
          <w:rFonts w:ascii="Arial" w:hAnsi="Arial" w:cs="Arial"/>
          <w:sz w:val="20"/>
          <w:szCs w:val="20"/>
        </w:rPr>
        <w:t xml:space="preserve"> Nr. 88a, 88b </w:t>
      </w:r>
      <w:r>
        <w:rPr>
          <w:rFonts w:ascii="Arial" w:hAnsi="Arial" w:cs="Arial"/>
          <w:sz w:val="20"/>
          <w:szCs w:val="20"/>
        </w:rPr>
        <w:t>und 8</w:t>
      </w:r>
      <w:r w:rsidR="00BA3B52">
        <w:rPr>
          <w:rFonts w:ascii="Arial" w:hAnsi="Arial" w:cs="Arial"/>
          <w:sz w:val="20"/>
          <w:szCs w:val="20"/>
        </w:rPr>
        <w:t>9a 89b</w:t>
      </w:r>
      <w:r w:rsidR="00AC16D0" w:rsidRPr="00AC16D0">
        <w:rPr>
          <w:rFonts w:ascii="Arial" w:hAnsi="Arial" w:cs="Arial"/>
          <w:sz w:val="20"/>
          <w:szCs w:val="20"/>
        </w:rPr>
        <w:t xml:space="preserve"> befindet sich </w:t>
      </w:r>
      <w:r>
        <w:rPr>
          <w:rFonts w:ascii="Arial" w:hAnsi="Arial" w:cs="Arial"/>
          <w:sz w:val="20"/>
          <w:szCs w:val="20"/>
        </w:rPr>
        <w:t>in der Nähe des Natu</w:t>
      </w:r>
      <w:r>
        <w:rPr>
          <w:rFonts w:ascii="Arial" w:hAnsi="Arial" w:cs="Arial"/>
          <w:sz w:val="20"/>
          <w:szCs w:val="20"/>
        </w:rPr>
        <w:t>r</w:t>
      </w:r>
      <w:r>
        <w:rPr>
          <w:rFonts w:ascii="Arial" w:hAnsi="Arial" w:cs="Arial"/>
          <w:sz w:val="20"/>
          <w:szCs w:val="20"/>
        </w:rPr>
        <w:t xml:space="preserve">schutzgebietes </w:t>
      </w:r>
      <w:proofErr w:type="spellStart"/>
      <w:r>
        <w:rPr>
          <w:rFonts w:ascii="Arial" w:hAnsi="Arial" w:cs="Arial"/>
          <w:sz w:val="20"/>
          <w:szCs w:val="20"/>
        </w:rPr>
        <w:t>Prießnitz</w:t>
      </w:r>
      <w:proofErr w:type="spellEnd"/>
      <w:r>
        <w:rPr>
          <w:rFonts w:ascii="Arial" w:hAnsi="Arial" w:cs="Arial"/>
          <w:sz w:val="20"/>
          <w:szCs w:val="20"/>
        </w:rPr>
        <w:t>, welches sich durch artenreiche Laubmischwälder und naturnahen Fließgewä</w:t>
      </w:r>
      <w:r>
        <w:rPr>
          <w:rFonts w:ascii="Arial" w:hAnsi="Arial" w:cs="Arial"/>
          <w:sz w:val="20"/>
          <w:szCs w:val="20"/>
        </w:rPr>
        <w:t>s</w:t>
      </w:r>
      <w:r>
        <w:rPr>
          <w:rFonts w:ascii="Arial" w:hAnsi="Arial" w:cs="Arial"/>
          <w:sz w:val="20"/>
          <w:szCs w:val="20"/>
        </w:rPr>
        <w:t>sern auszeichnet. Diese vielfältige Natur ist ein wichtiger Lebensraum, in</w:t>
      </w:r>
      <w:r w:rsidR="00BA3B52">
        <w:rPr>
          <w:rFonts w:ascii="Arial" w:hAnsi="Arial" w:cs="Arial"/>
          <w:sz w:val="20"/>
          <w:szCs w:val="20"/>
        </w:rPr>
        <w:t>s</w:t>
      </w:r>
      <w:r>
        <w:rPr>
          <w:rFonts w:ascii="Arial" w:hAnsi="Arial" w:cs="Arial"/>
          <w:sz w:val="20"/>
          <w:szCs w:val="20"/>
        </w:rPr>
        <w:t>besondere als Jagdhabitat für die Große Mausohrfledermaus(</w:t>
      </w:r>
      <w:proofErr w:type="spellStart"/>
      <w:r>
        <w:rPr>
          <w:rFonts w:ascii="Arial" w:hAnsi="Arial" w:cs="Arial"/>
          <w:sz w:val="20"/>
          <w:szCs w:val="20"/>
        </w:rPr>
        <w:t>Myotis</w:t>
      </w:r>
      <w:proofErr w:type="spellEnd"/>
      <w:r>
        <w:rPr>
          <w:rFonts w:ascii="Arial" w:hAnsi="Arial" w:cs="Arial"/>
          <w:sz w:val="20"/>
          <w:szCs w:val="20"/>
        </w:rPr>
        <w:t xml:space="preserve"> </w:t>
      </w:r>
      <w:proofErr w:type="spellStart"/>
      <w:r>
        <w:rPr>
          <w:rFonts w:ascii="Arial" w:hAnsi="Arial" w:cs="Arial"/>
          <w:sz w:val="20"/>
          <w:szCs w:val="20"/>
        </w:rPr>
        <w:t>myotis</w:t>
      </w:r>
      <w:proofErr w:type="spellEnd"/>
      <w:r>
        <w:rPr>
          <w:rFonts w:ascii="Arial" w:hAnsi="Arial" w:cs="Arial"/>
          <w:sz w:val="20"/>
          <w:szCs w:val="20"/>
        </w:rPr>
        <w:t>) und der Mopsfledermaus (</w:t>
      </w:r>
      <w:proofErr w:type="spellStart"/>
      <w:r>
        <w:rPr>
          <w:rFonts w:ascii="Arial" w:hAnsi="Arial" w:cs="Arial"/>
          <w:sz w:val="20"/>
          <w:szCs w:val="20"/>
        </w:rPr>
        <w:t>Barbastella</w:t>
      </w:r>
      <w:proofErr w:type="spellEnd"/>
      <w:r>
        <w:rPr>
          <w:rFonts w:ascii="Arial" w:hAnsi="Arial" w:cs="Arial"/>
          <w:sz w:val="20"/>
          <w:szCs w:val="20"/>
        </w:rPr>
        <w:t xml:space="preserve"> </w:t>
      </w:r>
      <w:proofErr w:type="spellStart"/>
      <w:r>
        <w:rPr>
          <w:rFonts w:ascii="Arial" w:hAnsi="Arial" w:cs="Arial"/>
          <w:sz w:val="20"/>
          <w:szCs w:val="20"/>
        </w:rPr>
        <w:t>barbastellus</w:t>
      </w:r>
      <w:proofErr w:type="spellEnd"/>
      <w:r>
        <w:rPr>
          <w:rFonts w:ascii="Arial" w:hAnsi="Arial" w:cs="Arial"/>
          <w:sz w:val="20"/>
          <w:szCs w:val="20"/>
        </w:rPr>
        <w:t>)</w:t>
      </w:r>
      <w:r w:rsidR="00BA3B52">
        <w:rPr>
          <w:rFonts w:ascii="Arial" w:hAnsi="Arial" w:cs="Arial"/>
          <w:sz w:val="20"/>
          <w:szCs w:val="20"/>
        </w:rPr>
        <w:t>. Die Große Mausohrfledermaus(</w:t>
      </w:r>
      <w:proofErr w:type="spellStart"/>
      <w:r w:rsidR="00BA3B52">
        <w:rPr>
          <w:rFonts w:ascii="Arial" w:hAnsi="Arial" w:cs="Arial"/>
          <w:sz w:val="20"/>
          <w:szCs w:val="20"/>
        </w:rPr>
        <w:t>Myotis</w:t>
      </w:r>
      <w:proofErr w:type="spellEnd"/>
      <w:r w:rsidR="00BA3B52">
        <w:rPr>
          <w:rFonts w:ascii="Arial" w:hAnsi="Arial" w:cs="Arial"/>
          <w:sz w:val="20"/>
          <w:szCs w:val="20"/>
        </w:rPr>
        <w:t xml:space="preserve"> </w:t>
      </w:r>
      <w:proofErr w:type="spellStart"/>
      <w:r w:rsidR="00BA3B52">
        <w:rPr>
          <w:rFonts w:ascii="Arial" w:hAnsi="Arial" w:cs="Arial"/>
          <w:sz w:val="20"/>
          <w:szCs w:val="20"/>
        </w:rPr>
        <w:t>myotis</w:t>
      </w:r>
      <w:proofErr w:type="spellEnd"/>
      <w:r w:rsidR="00BA3B52">
        <w:rPr>
          <w:rFonts w:ascii="Arial" w:hAnsi="Arial" w:cs="Arial"/>
          <w:sz w:val="20"/>
          <w:szCs w:val="20"/>
        </w:rPr>
        <w:t>) ist nach der Bundesartenschutzverordnung streng geschützt. Die Mopsfledermaus (</w:t>
      </w:r>
      <w:proofErr w:type="spellStart"/>
      <w:r w:rsidR="00BA3B52">
        <w:rPr>
          <w:rFonts w:ascii="Arial" w:hAnsi="Arial" w:cs="Arial"/>
          <w:sz w:val="20"/>
          <w:szCs w:val="20"/>
        </w:rPr>
        <w:t>Barbastella</w:t>
      </w:r>
      <w:proofErr w:type="spellEnd"/>
      <w:r w:rsidR="00BA3B52">
        <w:rPr>
          <w:rFonts w:ascii="Arial" w:hAnsi="Arial" w:cs="Arial"/>
          <w:sz w:val="20"/>
          <w:szCs w:val="20"/>
        </w:rPr>
        <w:t xml:space="preserve"> </w:t>
      </w:r>
      <w:proofErr w:type="spellStart"/>
      <w:r w:rsidR="00BA3B52">
        <w:rPr>
          <w:rFonts w:ascii="Arial" w:hAnsi="Arial" w:cs="Arial"/>
          <w:sz w:val="20"/>
          <w:szCs w:val="20"/>
        </w:rPr>
        <w:t>barbastellus</w:t>
      </w:r>
      <w:proofErr w:type="spellEnd"/>
      <w:r w:rsidR="00BA3B52">
        <w:rPr>
          <w:rFonts w:ascii="Arial" w:hAnsi="Arial" w:cs="Arial"/>
          <w:sz w:val="20"/>
          <w:szCs w:val="20"/>
        </w:rPr>
        <w:t>) ste</w:t>
      </w:r>
      <w:r w:rsidR="00BA3B52" w:rsidRPr="00BA3B52">
        <w:rPr>
          <w:rFonts w:ascii="Arial" w:hAnsi="Arial" w:cs="Arial"/>
          <w:sz w:val="20"/>
          <w:szCs w:val="20"/>
        </w:rPr>
        <w:t>ht auf der </w:t>
      </w:r>
      <w:hyperlink r:id="rId7" w:tooltip="Rote Liste gefährdeter Arten" w:history="1">
        <w:r w:rsidR="00BA3B52" w:rsidRPr="00BA3B52">
          <w:rPr>
            <w:rFonts w:ascii="Arial" w:hAnsi="Arial" w:cs="Arial"/>
            <w:i/>
            <w:sz w:val="20"/>
            <w:szCs w:val="20"/>
            <w:u w:val="single"/>
          </w:rPr>
          <w:t>Roten Liste</w:t>
        </w:r>
        <w:r w:rsidR="00BA3B52" w:rsidRPr="00BA3B52">
          <w:rPr>
            <w:rFonts w:ascii="Arial" w:hAnsi="Arial" w:cs="Arial"/>
            <w:sz w:val="20"/>
            <w:szCs w:val="20"/>
          </w:rPr>
          <w:t xml:space="preserve"> gefährdeter Arten</w:t>
        </w:r>
      </w:hyperlink>
      <w:r w:rsidR="00BA3B52" w:rsidRPr="00BA3B52">
        <w:rPr>
          <w:rFonts w:ascii="Arial" w:hAnsi="Arial" w:cs="Arial"/>
          <w:sz w:val="20"/>
          <w:szCs w:val="20"/>
        </w:rPr>
        <w:t>. Beide Fl</w:t>
      </w:r>
      <w:r w:rsidR="00BA3B52" w:rsidRPr="00BA3B52">
        <w:rPr>
          <w:rFonts w:ascii="Arial" w:hAnsi="Arial" w:cs="Arial"/>
          <w:sz w:val="20"/>
          <w:szCs w:val="20"/>
        </w:rPr>
        <w:t>e</w:t>
      </w:r>
      <w:r w:rsidR="00BA3B52" w:rsidRPr="00BA3B52">
        <w:rPr>
          <w:rFonts w:ascii="Arial" w:hAnsi="Arial" w:cs="Arial"/>
          <w:sz w:val="20"/>
          <w:szCs w:val="20"/>
        </w:rPr>
        <w:lastRenderedPageBreak/>
        <w:t>dermausarten g</w:t>
      </w:r>
      <w:r w:rsidR="00BA3B52">
        <w:rPr>
          <w:rFonts w:ascii="Arial" w:hAnsi="Arial" w:cs="Arial"/>
          <w:sz w:val="20"/>
          <w:szCs w:val="20"/>
        </w:rPr>
        <w:t xml:space="preserve">elten </w:t>
      </w:r>
      <w:r w:rsidR="00BA3B52" w:rsidRPr="00BA3B52">
        <w:rPr>
          <w:rFonts w:ascii="Arial" w:hAnsi="Arial" w:cs="Arial"/>
          <w:sz w:val="20"/>
          <w:szCs w:val="20"/>
        </w:rPr>
        <w:t>somit als streng zu schützende Art von gemeinschaftlichem Interesse.</w:t>
      </w:r>
      <w:r w:rsidR="001D05E7">
        <w:rPr>
          <w:rFonts w:ascii="Arial" w:hAnsi="Arial" w:cs="Arial"/>
          <w:sz w:val="20"/>
          <w:szCs w:val="20"/>
        </w:rPr>
        <w:t xml:space="preserve"> Weiterhin befindet sich in diesem Gebiet das Naturdenkmal Rotbuchengruppe welches zu schützen </w:t>
      </w:r>
      <w:r w:rsidR="00A91BFA">
        <w:rPr>
          <w:rFonts w:ascii="Arial" w:hAnsi="Arial" w:cs="Arial"/>
          <w:sz w:val="20"/>
          <w:szCs w:val="20"/>
        </w:rPr>
        <w:t>gilt</w:t>
      </w:r>
      <w:r w:rsidR="001D05E7">
        <w:rPr>
          <w:rFonts w:ascii="Arial" w:hAnsi="Arial" w:cs="Arial"/>
          <w:sz w:val="20"/>
          <w:szCs w:val="20"/>
        </w:rPr>
        <w:t>.</w:t>
      </w:r>
    </w:p>
    <w:p w14:paraId="581F2490" w14:textId="48864F9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 xml:space="preserve">Der Bau von Windkraftanlagen </w:t>
      </w:r>
      <w:r w:rsidR="00391A07">
        <w:rPr>
          <w:rFonts w:ascii="Arial" w:hAnsi="Arial" w:cs="Arial"/>
          <w:sz w:val="20"/>
          <w:szCs w:val="20"/>
        </w:rPr>
        <w:t xml:space="preserve">in unmittelbarer Nähe </w:t>
      </w:r>
      <w:r w:rsidRPr="00AC16D0">
        <w:rPr>
          <w:rFonts w:ascii="Arial" w:hAnsi="Arial" w:cs="Arial"/>
          <w:sz w:val="20"/>
          <w:szCs w:val="20"/>
        </w:rPr>
        <w:t xml:space="preserve">mit entsprechend dimensionierten Fundamenten inklusive Bodenverdichtung für Zufahrtswege und Kranaufstellflächen bedeutet nicht weniger als die komplette Vernichtung dieses Biotopkomplexes. Das </w:t>
      </w:r>
      <w:r w:rsidR="00391A07">
        <w:rPr>
          <w:rFonts w:ascii="Arial" w:hAnsi="Arial" w:cs="Arial"/>
          <w:sz w:val="20"/>
          <w:szCs w:val="20"/>
        </w:rPr>
        <w:t xml:space="preserve">Naturschutzgebiet </w:t>
      </w:r>
      <w:proofErr w:type="spellStart"/>
      <w:r w:rsidR="00391A07">
        <w:rPr>
          <w:rFonts w:ascii="Arial" w:hAnsi="Arial" w:cs="Arial"/>
          <w:sz w:val="20"/>
          <w:szCs w:val="20"/>
        </w:rPr>
        <w:t>Prießnitz</w:t>
      </w:r>
      <w:proofErr w:type="spellEnd"/>
      <w:r w:rsidR="00391A07" w:rsidRPr="00AC16D0">
        <w:rPr>
          <w:rFonts w:ascii="Arial" w:hAnsi="Arial" w:cs="Arial"/>
          <w:sz w:val="20"/>
          <w:szCs w:val="20"/>
        </w:rPr>
        <w:t xml:space="preserve"> </w:t>
      </w:r>
      <w:r w:rsidRPr="00AC16D0">
        <w:rPr>
          <w:rFonts w:ascii="Arial" w:hAnsi="Arial" w:cs="Arial"/>
          <w:sz w:val="20"/>
          <w:szCs w:val="20"/>
        </w:rPr>
        <w:t xml:space="preserve">ist </w:t>
      </w:r>
      <w:r w:rsidR="001D05E7">
        <w:rPr>
          <w:rFonts w:ascii="Arial" w:hAnsi="Arial" w:cs="Arial"/>
          <w:sz w:val="20"/>
          <w:szCs w:val="20"/>
        </w:rPr>
        <w:t xml:space="preserve">für jeden </w:t>
      </w:r>
      <w:r w:rsidRPr="00AC16D0">
        <w:rPr>
          <w:rFonts w:ascii="Arial" w:hAnsi="Arial" w:cs="Arial"/>
          <w:sz w:val="20"/>
          <w:szCs w:val="20"/>
        </w:rPr>
        <w:t xml:space="preserve">erreichbar und ein Naherholungsgebiet im wahrsten Sinne des Wortes. Es brütet dort der </w:t>
      </w:r>
      <w:proofErr w:type="spellStart"/>
      <w:r w:rsidRPr="00AC16D0">
        <w:rPr>
          <w:rFonts w:ascii="Arial" w:hAnsi="Arial" w:cs="Arial"/>
          <w:sz w:val="20"/>
          <w:szCs w:val="20"/>
        </w:rPr>
        <w:t>Rotmilan</w:t>
      </w:r>
      <w:proofErr w:type="spellEnd"/>
      <w:r w:rsidRPr="00AC16D0">
        <w:rPr>
          <w:rFonts w:ascii="Arial" w:hAnsi="Arial" w:cs="Arial"/>
          <w:sz w:val="20"/>
          <w:szCs w:val="20"/>
        </w:rPr>
        <w:t>. Die Verwan</w:t>
      </w:r>
      <w:r w:rsidRPr="00AC16D0">
        <w:rPr>
          <w:rFonts w:ascii="Arial" w:hAnsi="Arial" w:cs="Arial"/>
          <w:sz w:val="20"/>
          <w:szCs w:val="20"/>
        </w:rPr>
        <w:t>d</w:t>
      </w:r>
      <w:r w:rsidRPr="00AC16D0">
        <w:rPr>
          <w:rFonts w:ascii="Arial" w:hAnsi="Arial" w:cs="Arial"/>
          <w:sz w:val="20"/>
          <w:szCs w:val="20"/>
        </w:rPr>
        <w:t>lung dieses Wäldchens in eine versteppte Industriebrache ist nicht hinnehmbar.</w:t>
      </w:r>
    </w:p>
    <w:p w14:paraId="3DCA98A1" w14:textId="6A74EE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Alle aufgeführten Vorranggebiete sind für die Anwohner sehr wohl von „hoher Bedeutung für die lan</w:t>
      </w:r>
      <w:r w:rsidRPr="00AC16D0">
        <w:rPr>
          <w:rFonts w:ascii="Arial" w:hAnsi="Arial" w:cs="Arial"/>
          <w:sz w:val="20"/>
          <w:szCs w:val="20"/>
        </w:rPr>
        <w:t>d</w:t>
      </w:r>
      <w:r w:rsidRPr="00AC16D0">
        <w:rPr>
          <w:rFonts w:ascii="Arial" w:hAnsi="Arial" w:cs="Arial"/>
          <w:sz w:val="20"/>
          <w:szCs w:val="20"/>
        </w:rPr>
        <w:t>schaftsgebundene Erholung“. Gigantische WKAs würden den Erholungseffekt verhindern.</w:t>
      </w:r>
    </w:p>
    <w:p w14:paraId="204E3D0B"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3. Landwirtschaftliche Nutzfläche und wertvolles Ackerland gehen unwiederbringlich verloren. Weiterhin wird durch Verwirbelung der Luftschichten der Boden zusätzlich ausgetrocknet und der Ertrag angre</w:t>
      </w:r>
      <w:r w:rsidRPr="00AC16D0">
        <w:rPr>
          <w:rFonts w:ascii="Arial" w:hAnsi="Arial" w:cs="Arial"/>
          <w:sz w:val="20"/>
          <w:szCs w:val="20"/>
        </w:rPr>
        <w:t>n</w:t>
      </w:r>
      <w:r w:rsidRPr="00AC16D0">
        <w:rPr>
          <w:rFonts w:ascii="Arial" w:hAnsi="Arial" w:cs="Arial"/>
          <w:sz w:val="20"/>
          <w:szCs w:val="20"/>
        </w:rPr>
        <w:t>zender Flächen geht zurück.</w:t>
      </w:r>
    </w:p>
    <w:p w14:paraId="74889FB1"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4. Windkraftanlagen können bei Unfällen Grundwasser und damit das Trinkwasser verschmutzen. Bei einem eventuellen Brand ist die Feuerwehr meist nicht in der Lage, den Brand zu kontrollieren oder gar zu löschen.</w:t>
      </w:r>
    </w:p>
    <w:p w14:paraId="61485B2C" w14:textId="0A453F2F" w:rsidR="00FE3519" w:rsidRDefault="00AC16D0" w:rsidP="00AC16D0">
      <w:pPr>
        <w:spacing w:after="120" w:line="200" w:lineRule="atLeast"/>
        <w:ind w:right="-285"/>
        <w:rPr>
          <w:rFonts w:ascii="Arial" w:hAnsi="Arial" w:cs="Arial"/>
          <w:i/>
          <w:iCs/>
          <w:sz w:val="20"/>
          <w:szCs w:val="20"/>
        </w:rPr>
      </w:pPr>
      <w:r w:rsidRPr="00AC16D0">
        <w:rPr>
          <w:rFonts w:ascii="Arial" w:hAnsi="Arial" w:cs="Arial"/>
          <w:sz w:val="20"/>
          <w:szCs w:val="20"/>
        </w:rPr>
        <w:t>5. Zusätzliche Windkraftanlagen widersprechen dem Gesetz für den Ausbau erneuerbarer Energien (EEG 2023)</w:t>
      </w:r>
    </w:p>
    <w:p w14:paraId="38633B31" w14:textId="7B6B5FD5" w:rsidR="00AC16D0" w:rsidRPr="00AC16D0" w:rsidRDefault="00AC16D0" w:rsidP="00AC16D0">
      <w:pPr>
        <w:spacing w:after="120" w:line="200" w:lineRule="atLeast"/>
        <w:ind w:right="-285"/>
        <w:rPr>
          <w:rFonts w:ascii="Arial" w:hAnsi="Arial" w:cs="Arial"/>
          <w:i/>
          <w:iCs/>
          <w:sz w:val="20"/>
          <w:szCs w:val="20"/>
        </w:rPr>
      </w:pPr>
      <w:r w:rsidRPr="00AC16D0">
        <w:rPr>
          <w:rFonts w:ascii="Arial" w:hAnsi="Arial" w:cs="Arial"/>
          <w:i/>
          <w:iCs/>
          <w:sz w:val="20"/>
          <w:szCs w:val="20"/>
        </w:rPr>
        <w:t xml:space="preserve">§1 (3) Der für die Erreichung des Ziels nach Absatz 2 erforderliche Ausbau der erneuerbaren Energien soll stetig, </w:t>
      </w:r>
      <w:r w:rsidRPr="00AC16D0">
        <w:rPr>
          <w:rFonts w:ascii="Arial" w:hAnsi="Arial" w:cs="Arial"/>
          <w:i/>
          <w:iCs/>
          <w:sz w:val="20"/>
          <w:szCs w:val="20"/>
          <w:u w:val="single"/>
        </w:rPr>
        <w:t>kosteneffizient</w:t>
      </w:r>
      <w:r w:rsidRPr="00AC16D0">
        <w:rPr>
          <w:rFonts w:ascii="Arial" w:hAnsi="Arial" w:cs="Arial"/>
          <w:i/>
          <w:iCs/>
          <w:sz w:val="20"/>
          <w:szCs w:val="20"/>
        </w:rPr>
        <w:t xml:space="preserve">, </w:t>
      </w:r>
      <w:r w:rsidRPr="00AC16D0">
        <w:rPr>
          <w:rFonts w:ascii="Arial" w:hAnsi="Arial" w:cs="Arial"/>
          <w:i/>
          <w:iCs/>
          <w:sz w:val="20"/>
          <w:szCs w:val="20"/>
          <w:u w:val="single"/>
        </w:rPr>
        <w:t>umweltverträglich</w:t>
      </w:r>
      <w:r w:rsidRPr="00AC16D0">
        <w:rPr>
          <w:rFonts w:ascii="Arial" w:hAnsi="Arial" w:cs="Arial"/>
          <w:i/>
          <w:iCs/>
          <w:sz w:val="20"/>
          <w:szCs w:val="20"/>
        </w:rPr>
        <w:t xml:space="preserve"> und </w:t>
      </w:r>
      <w:r w:rsidRPr="00AC16D0">
        <w:rPr>
          <w:rFonts w:ascii="Arial" w:hAnsi="Arial" w:cs="Arial"/>
          <w:i/>
          <w:iCs/>
          <w:sz w:val="20"/>
          <w:szCs w:val="20"/>
          <w:u w:val="single"/>
        </w:rPr>
        <w:t>netzverträglich</w:t>
      </w:r>
      <w:r w:rsidRPr="00AC16D0">
        <w:rPr>
          <w:rFonts w:ascii="Arial" w:hAnsi="Arial" w:cs="Arial"/>
          <w:i/>
          <w:iCs/>
          <w:sz w:val="20"/>
          <w:szCs w:val="20"/>
        </w:rPr>
        <w:t xml:space="preserve"> erfolgen.</w:t>
      </w:r>
    </w:p>
    <w:p w14:paraId="51E2A43C" w14:textId="40C230D8"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Der EEG-Fond gab 2024 für den Aufkauf erneuerbarer Energien 21</w:t>
      </w:r>
      <w:r w:rsidR="00AE1F6E">
        <w:rPr>
          <w:rFonts w:ascii="Arial" w:hAnsi="Arial" w:cs="Arial"/>
          <w:sz w:val="20"/>
          <w:szCs w:val="20"/>
        </w:rPr>
        <w:t>,</w:t>
      </w:r>
      <w:r w:rsidRPr="00AC16D0">
        <w:rPr>
          <w:rFonts w:ascii="Arial" w:hAnsi="Arial" w:cs="Arial"/>
          <w:sz w:val="20"/>
          <w:szCs w:val="20"/>
        </w:rPr>
        <w:t>985 M</w:t>
      </w:r>
      <w:r w:rsidR="00AE1F6E">
        <w:rPr>
          <w:rFonts w:ascii="Arial" w:hAnsi="Arial" w:cs="Arial"/>
          <w:sz w:val="20"/>
          <w:szCs w:val="20"/>
        </w:rPr>
        <w:t>rd.</w:t>
      </w:r>
      <w:r w:rsidRPr="00AC16D0">
        <w:rPr>
          <w:rFonts w:ascii="Arial" w:hAnsi="Arial" w:cs="Arial"/>
          <w:sz w:val="20"/>
          <w:szCs w:val="20"/>
        </w:rPr>
        <w:t xml:space="preserve"> € aus, deren Erlös am Strommarkt nur 3</w:t>
      </w:r>
      <w:r w:rsidR="00AE1F6E">
        <w:rPr>
          <w:rFonts w:ascii="Arial" w:hAnsi="Arial" w:cs="Arial"/>
          <w:sz w:val="20"/>
          <w:szCs w:val="20"/>
        </w:rPr>
        <w:t>,</w:t>
      </w:r>
      <w:r w:rsidRPr="00AC16D0">
        <w:rPr>
          <w:rFonts w:ascii="Arial" w:hAnsi="Arial" w:cs="Arial"/>
          <w:sz w:val="20"/>
          <w:szCs w:val="20"/>
        </w:rPr>
        <w:t xml:space="preserve">317 </w:t>
      </w:r>
      <w:r w:rsidR="00AE1F6E">
        <w:rPr>
          <w:rFonts w:ascii="Arial" w:hAnsi="Arial" w:cs="Arial"/>
          <w:sz w:val="20"/>
          <w:szCs w:val="20"/>
        </w:rPr>
        <w:t>Mrd.</w:t>
      </w:r>
      <w:r w:rsidRPr="00AC16D0">
        <w:rPr>
          <w:rFonts w:ascii="Arial" w:hAnsi="Arial" w:cs="Arial"/>
          <w:sz w:val="20"/>
          <w:szCs w:val="20"/>
        </w:rPr>
        <w:t xml:space="preserve"> € betrug. Die Differenz trug der Steuerzahler. Weiterhin zahlten die Netzb</w:t>
      </w:r>
      <w:r w:rsidRPr="00AC16D0">
        <w:rPr>
          <w:rFonts w:ascii="Arial" w:hAnsi="Arial" w:cs="Arial"/>
          <w:sz w:val="20"/>
          <w:szCs w:val="20"/>
        </w:rPr>
        <w:t>e</w:t>
      </w:r>
      <w:r w:rsidRPr="00AC16D0">
        <w:rPr>
          <w:rFonts w:ascii="Arial" w:hAnsi="Arial" w:cs="Arial"/>
          <w:sz w:val="20"/>
          <w:szCs w:val="20"/>
        </w:rPr>
        <w:t>treiber 2</w:t>
      </w:r>
      <w:r w:rsidR="00AE1F6E">
        <w:rPr>
          <w:rFonts w:ascii="Arial" w:hAnsi="Arial" w:cs="Arial"/>
          <w:sz w:val="20"/>
          <w:szCs w:val="20"/>
        </w:rPr>
        <w:t>,</w:t>
      </w:r>
      <w:r w:rsidRPr="00AC16D0">
        <w:rPr>
          <w:rFonts w:ascii="Arial" w:hAnsi="Arial" w:cs="Arial"/>
          <w:sz w:val="20"/>
          <w:szCs w:val="20"/>
        </w:rPr>
        <w:t>776 M</w:t>
      </w:r>
      <w:r w:rsidR="00AE1F6E">
        <w:rPr>
          <w:rFonts w:ascii="Arial" w:hAnsi="Arial" w:cs="Arial"/>
          <w:sz w:val="20"/>
          <w:szCs w:val="20"/>
        </w:rPr>
        <w:t>rd.</w:t>
      </w:r>
      <w:r w:rsidRPr="00AC16D0">
        <w:rPr>
          <w:rFonts w:ascii="Arial" w:hAnsi="Arial" w:cs="Arial"/>
          <w:sz w:val="20"/>
          <w:szCs w:val="20"/>
        </w:rPr>
        <w:t xml:space="preserve"> € für </w:t>
      </w:r>
      <w:proofErr w:type="spellStart"/>
      <w:r w:rsidRPr="00AC16D0">
        <w:rPr>
          <w:rFonts w:ascii="Arial" w:hAnsi="Arial" w:cs="Arial"/>
          <w:sz w:val="20"/>
          <w:szCs w:val="20"/>
        </w:rPr>
        <w:t>Redispatch</w:t>
      </w:r>
      <w:proofErr w:type="spellEnd"/>
      <w:r w:rsidRPr="00AC16D0">
        <w:rPr>
          <w:rFonts w:ascii="Arial" w:hAnsi="Arial" w:cs="Arial"/>
          <w:sz w:val="20"/>
          <w:szCs w:val="20"/>
        </w:rPr>
        <w:t xml:space="preserve"> Maßnahmen aus. Diese Kosten wurden als Netzumlage auf den Ku</w:t>
      </w:r>
      <w:r w:rsidRPr="00AC16D0">
        <w:rPr>
          <w:rFonts w:ascii="Arial" w:hAnsi="Arial" w:cs="Arial"/>
          <w:sz w:val="20"/>
          <w:szCs w:val="20"/>
        </w:rPr>
        <w:t>n</w:t>
      </w:r>
      <w:r w:rsidRPr="00AC16D0">
        <w:rPr>
          <w:rFonts w:ascii="Arial" w:hAnsi="Arial" w:cs="Arial"/>
          <w:sz w:val="20"/>
          <w:szCs w:val="20"/>
        </w:rPr>
        <w:t xml:space="preserve">den abgewälzt. Das 7,5fache des Marktpreises zu bezahlen, </w:t>
      </w:r>
      <w:r w:rsidRPr="00FE3519">
        <w:rPr>
          <w:rFonts w:ascii="Arial" w:hAnsi="Arial" w:cs="Arial"/>
          <w:sz w:val="20"/>
          <w:szCs w:val="20"/>
          <w:u w:val="single"/>
        </w:rPr>
        <w:t>kann nicht als kosteneffizient bezeichnet</w:t>
      </w:r>
      <w:r w:rsidRPr="00AC16D0">
        <w:rPr>
          <w:rFonts w:ascii="Arial" w:hAnsi="Arial" w:cs="Arial"/>
          <w:sz w:val="20"/>
          <w:szCs w:val="20"/>
        </w:rPr>
        <w:t xml:space="preserve"> werden.</w:t>
      </w:r>
    </w:p>
    <w:p w14:paraId="7EC37F0A" w14:textId="4060917B"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Netzverträglich bedeutet, dass in einer Region genauso viel Strom produziert wie verbraucht wird. G</w:t>
      </w:r>
      <w:r w:rsidRPr="00AC16D0">
        <w:rPr>
          <w:rFonts w:ascii="Arial" w:hAnsi="Arial" w:cs="Arial"/>
          <w:sz w:val="20"/>
          <w:szCs w:val="20"/>
        </w:rPr>
        <w:t>e</w:t>
      </w:r>
      <w:r w:rsidRPr="00AC16D0">
        <w:rPr>
          <w:rFonts w:ascii="Arial" w:hAnsi="Arial" w:cs="Arial"/>
          <w:sz w:val="20"/>
          <w:szCs w:val="20"/>
        </w:rPr>
        <w:t>mäß Regionalplan werden Standorte für 150-200 WKAs mit &gt;6 MW Leistung ausgewiesen. Welche Großverbraucher werden bei Wind die entstehenden ca. 1 GW abnehmen und bei Windstille ihre Anlagen ausschalten?</w:t>
      </w:r>
    </w:p>
    <w:p w14:paraId="2CED9C65"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Bei einem Leistungsbedarf von 45-65 GW (Tages- und Jahreszeitabhängig) hat Deutschland eine insta</w:t>
      </w:r>
      <w:r w:rsidRPr="00AC16D0">
        <w:rPr>
          <w:rFonts w:ascii="Arial" w:hAnsi="Arial" w:cs="Arial"/>
          <w:sz w:val="20"/>
          <w:szCs w:val="20"/>
        </w:rPr>
        <w:t>l</w:t>
      </w:r>
      <w:r w:rsidRPr="00AC16D0">
        <w:rPr>
          <w:rFonts w:ascii="Arial" w:hAnsi="Arial" w:cs="Arial"/>
          <w:sz w:val="20"/>
          <w:szCs w:val="20"/>
        </w:rPr>
        <w:t xml:space="preserve">lierte Leistung von 70 GW WKA und 100 GW Photovoltaik. Schon jetzt müssen an vielen Tagen WKAs (kostenpflichtig) </w:t>
      </w:r>
      <w:proofErr w:type="spellStart"/>
      <w:r w:rsidRPr="00AC16D0">
        <w:rPr>
          <w:rFonts w:ascii="Arial" w:hAnsi="Arial" w:cs="Arial"/>
          <w:sz w:val="20"/>
          <w:szCs w:val="20"/>
        </w:rPr>
        <w:t>abgeregelt</w:t>
      </w:r>
      <w:proofErr w:type="spellEnd"/>
      <w:r w:rsidRPr="00AC16D0">
        <w:rPr>
          <w:rFonts w:ascii="Arial" w:hAnsi="Arial" w:cs="Arial"/>
          <w:sz w:val="20"/>
          <w:szCs w:val="20"/>
        </w:rPr>
        <w:t xml:space="preserve"> werden.</w:t>
      </w:r>
    </w:p>
    <w:p w14:paraId="3295889D" w14:textId="05AC289E"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 xml:space="preserve">Ein zusätzlicher Ausbau mit hoch subventionierten WKAs </w:t>
      </w:r>
      <w:r w:rsidR="00FE3519">
        <w:rPr>
          <w:rFonts w:ascii="Arial" w:hAnsi="Arial" w:cs="Arial"/>
          <w:sz w:val="20"/>
          <w:szCs w:val="20"/>
        </w:rPr>
        <w:t xml:space="preserve">ist </w:t>
      </w:r>
      <w:r w:rsidR="00FE3519" w:rsidRPr="00FE3519">
        <w:rPr>
          <w:rFonts w:ascii="Arial" w:hAnsi="Arial" w:cs="Arial"/>
          <w:sz w:val="20"/>
          <w:szCs w:val="20"/>
          <w:u w:val="single"/>
        </w:rPr>
        <w:t>nicht netzverträglich</w:t>
      </w:r>
      <w:r w:rsidR="00FE3519">
        <w:rPr>
          <w:rFonts w:ascii="Arial" w:hAnsi="Arial" w:cs="Arial"/>
          <w:sz w:val="20"/>
          <w:szCs w:val="20"/>
        </w:rPr>
        <w:t xml:space="preserve"> </w:t>
      </w:r>
      <w:r w:rsidR="00AE1F6E">
        <w:rPr>
          <w:rFonts w:ascii="Arial" w:hAnsi="Arial" w:cs="Arial"/>
          <w:sz w:val="20"/>
          <w:szCs w:val="20"/>
        </w:rPr>
        <w:t xml:space="preserve">und </w:t>
      </w:r>
      <w:r w:rsidRPr="00AC16D0">
        <w:rPr>
          <w:rFonts w:ascii="Arial" w:hAnsi="Arial" w:cs="Arial"/>
          <w:sz w:val="20"/>
          <w:szCs w:val="20"/>
        </w:rPr>
        <w:t>kann</w:t>
      </w:r>
      <w:r w:rsidR="00AE1F6E">
        <w:rPr>
          <w:rFonts w:ascii="Arial" w:hAnsi="Arial" w:cs="Arial"/>
          <w:sz w:val="20"/>
          <w:szCs w:val="20"/>
        </w:rPr>
        <w:t xml:space="preserve"> so auch</w:t>
      </w:r>
      <w:r w:rsidRPr="00AC16D0">
        <w:rPr>
          <w:rFonts w:ascii="Arial" w:hAnsi="Arial" w:cs="Arial"/>
          <w:sz w:val="20"/>
          <w:szCs w:val="20"/>
        </w:rPr>
        <w:t xml:space="preserve"> nicht im öffentlichen Interesse sein.</w:t>
      </w:r>
    </w:p>
    <w:p w14:paraId="2DA6B22C"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6. Windkraftanlagen können in unserer Region mit niedrigen Windgeschwindigkeiten trotz hoher Subve</w:t>
      </w:r>
      <w:r w:rsidRPr="00AC16D0">
        <w:rPr>
          <w:rFonts w:ascii="Arial" w:hAnsi="Arial" w:cs="Arial"/>
          <w:sz w:val="20"/>
          <w:szCs w:val="20"/>
        </w:rPr>
        <w:t>n</w:t>
      </w:r>
      <w:r w:rsidRPr="00AC16D0">
        <w:rPr>
          <w:rFonts w:ascii="Arial" w:hAnsi="Arial" w:cs="Arial"/>
          <w:sz w:val="20"/>
          <w:szCs w:val="20"/>
        </w:rPr>
        <w:t>tionen nicht kostendeckend arbeiten. Deshalb befürchte ich bei Insolvenzen der Betreiberfirmen, dass die Kosten des Abbaus der Anlagen aus Steuergeldern der Bevölkerung getragen werden müssen.</w:t>
      </w:r>
    </w:p>
    <w:p w14:paraId="46A5539A"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Aus den vorgenannten Gründen ergibt sich, dass die Planung der Vorranggebiete mangelhaft und unz</w:t>
      </w:r>
      <w:r w:rsidRPr="00AC16D0">
        <w:rPr>
          <w:rFonts w:ascii="Arial" w:hAnsi="Arial" w:cs="Arial"/>
          <w:sz w:val="20"/>
          <w:szCs w:val="20"/>
        </w:rPr>
        <w:t>u</w:t>
      </w:r>
      <w:r w:rsidRPr="00AC16D0">
        <w:rPr>
          <w:rFonts w:ascii="Arial" w:hAnsi="Arial" w:cs="Arial"/>
          <w:sz w:val="20"/>
          <w:szCs w:val="20"/>
        </w:rPr>
        <w:t xml:space="preserve">treffend ist. </w:t>
      </w:r>
      <w:r w:rsidRPr="00AC16D0">
        <w:rPr>
          <w:rFonts w:ascii="Arial" w:hAnsi="Arial" w:cs="Arial"/>
          <w:sz w:val="20"/>
          <w:szCs w:val="20"/>
        </w:rPr>
        <w:br/>
      </w:r>
    </w:p>
    <w:p w14:paraId="09DE4FE2" w14:textId="7586923E"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Ich fordere hiermit eine Überarbeitung unter Berücksichtigung der oben aufgeführten Belange.</w:t>
      </w:r>
    </w:p>
    <w:p w14:paraId="30AB3AB0"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Ich bitte um eine schriftliche Eingangsbestätigung für diese meine Einwendung.</w:t>
      </w:r>
    </w:p>
    <w:p w14:paraId="33F74482" w14:textId="77777777" w:rsidR="00AC16D0" w:rsidRPr="00AC16D0" w:rsidRDefault="00AC16D0" w:rsidP="00AC16D0">
      <w:pPr>
        <w:ind w:right="-285"/>
        <w:rPr>
          <w:rFonts w:ascii="Arial" w:hAnsi="Arial" w:cs="Arial"/>
          <w:sz w:val="20"/>
          <w:szCs w:val="20"/>
        </w:rPr>
      </w:pPr>
    </w:p>
    <w:p w14:paraId="300C0F83" w14:textId="77777777" w:rsidR="00AC16D0" w:rsidRPr="00AC16D0" w:rsidRDefault="00AC16D0" w:rsidP="00AC16D0">
      <w:pPr>
        <w:ind w:right="-285"/>
        <w:rPr>
          <w:rFonts w:ascii="Arial" w:hAnsi="Arial" w:cs="Arial"/>
          <w:sz w:val="20"/>
          <w:szCs w:val="20"/>
        </w:rPr>
      </w:pPr>
    </w:p>
    <w:p w14:paraId="59BBD7B9" w14:textId="77777777" w:rsidR="00AC16D0" w:rsidRPr="00AC16D0" w:rsidRDefault="00AC16D0" w:rsidP="00AC16D0">
      <w:pPr>
        <w:ind w:right="-285"/>
        <w:rPr>
          <w:rFonts w:ascii="Arial" w:hAnsi="Arial" w:cs="Arial"/>
          <w:sz w:val="20"/>
          <w:szCs w:val="20"/>
        </w:rPr>
      </w:pPr>
      <w:r w:rsidRPr="00AC16D0">
        <w:rPr>
          <w:rFonts w:ascii="Arial" w:hAnsi="Arial" w:cs="Arial"/>
          <w:sz w:val="20"/>
          <w:szCs w:val="20"/>
        </w:rPr>
        <w:t>Mit freundlichen Grüßen</w:t>
      </w:r>
      <w:r w:rsidRPr="00AC16D0">
        <w:rPr>
          <w:rFonts w:ascii="Arial" w:hAnsi="Arial" w:cs="Arial"/>
          <w:sz w:val="20"/>
          <w:szCs w:val="20"/>
        </w:rPr>
        <w:tab/>
      </w:r>
    </w:p>
    <w:p w14:paraId="164FCAD2" w14:textId="77777777" w:rsidR="00AC16D0" w:rsidRPr="00AC16D0" w:rsidRDefault="00AC16D0" w:rsidP="00AC16D0">
      <w:pPr>
        <w:ind w:right="-285"/>
        <w:rPr>
          <w:rFonts w:ascii="Arial" w:hAnsi="Arial" w:cs="Arial"/>
          <w:sz w:val="20"/>
          <w:szCs w:val="20"/>
        </w:rPr>
      </w:pPr>
    </w:p>
    <w:p w14:paraId="0E24A260" w14:textId="77777777" w:rsidR="00AC16D0" w:rsidRPr="00AC16D0" w:rsidRDefault="00AC16D0" w:rsidP="00AC16D0">
      <w:pPr>
        <w:ind w:right="-285"/>
        <w:rPr>
          <w:rFonts w:ascii="Arial" w:hAnsi="Arial" w:cs="Arial"/>
          <w:sz w:val="20"/>
          <w:szCs w:val="20"/>
        </w:rPr>
      </w:pPr>
    </w:p>
    <w:p w14:paraId="2E75E650" w14:textId="77777777" w:rsidR="00AC16D0" w:rsidRPr="00AC16D0" w:rsidRDefault="00AC16D0" w:rsidP="00AC16D0">
      <w:pPr>
        <w:ind w:right="-285"/>
        <w:rPr>
          <w:rFonts w:ascii="Arial" w:hAnsi="Arial" w:cs="Arial"/>
          <w:sz w:val="20"/>
          <w:szCs w:val="20"/>
        </w:rPr>
      </w:pPr>
    </w:p>
    <w:p w14:paraId="7C114FB2" w14:textId="77777777" w:rsidR="00AC16D0" w:rsidRPr="00AC16D0" w:rsidRDefault="00AC16D0" w:rsidP="00AC16D0">
      <w:pPr>
        <w:ind w:right="-285"/>
        <w:rPr>
          <w:rFonts w:ascii="Arial" w:hAnsi="Arial" w:cs="Arial"/>
          <w:sz w:val="20"/>
          <w:szCs w:val="20"/>
        </w:rPr>
      </w:pPr>
      <w:r w:rsidRPr="00AC16D0">
        <w:rPr>
          <w:rFonts w:ascii="Arial" w:hAnsi="Arial" w:cs="Arial"/>
          <w:sz w:val="20"/>
          <w:szCs w:val="20"/>
        </w:rPr>
        <w:t>Unterschrift:   _________________________________________</w:t>
      </w:r>
    </w:p>
    <w:p w14:paraId="575C89A2" w14:textId="6486D00A" w:rsidR="00687BA1" w:rsidRPr="0050776E" w:rsidRDefault="00687BA1" w:rsidP="00AC16D0">
      <w:pPr>
        <w:ind w:right="-285"/>
        <w:rPr>
          <w:b/>
        </w:rPr>
      </w:pPr>
    </w:p>
    <w:sectPr w:rsidR="00687BA1" w:rsidRPr="0050776E" w:rsidSect="00453E70">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134" w:left="1418" w:header="90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2412F" w14:textId="77777777" w:rsidR="00607BA9" w:rsidRDefault="00607BA9" w:rsidP="005D7700">
      <w:r>
        <w:separator/>
      </w:r>
    </w:p>
  </w:endnote>
  <w:endnote w:type="continuationSeparator" w:id="0">
    <w:p w14:paraId="5A1353DA" w14:textId="77777777" w:rsidR="00607BA9" w:rsidRDefault="00607BA9" w:rsidP="005D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2C2E0" w14:textId="77777777" w:rsidR="00A07844" w:rsidRDefault="00A0784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0A433" w14:textId="77777777" w:rsidR="00A07844" w:rsidRDefault="00A0784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09A48" w14:textId="77777777" w:rsidR="00A07844" w:rsidRDefault="00A0784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755D5" w14:textId="77777777" w:rsidR="00607BA9" w:rsidRDefault="00607BA9" w:rsidP="005D7700">
      <w:r>
        <w:separator/>
      </w:r>
    </w:p>
  </w:footnote>
  <w:footnote w:type="continuationSeparator" w:id="0">
    <w:p w14:paraId="05457FE2" w14:textId="77777777" w:rsidR="00607BA9" w:rsidRDefault="00607BA9" w:rsidP="005D7700">
      <w:r>
        <w:continuationSeparator/>
      </w:r>
    </w:p>
  </w:footnote>
  <w:footnote w:id="1">
    <w:p w14:paraId="3F2B4830" w14:textId="77777777" w:rsidR="00AC16D0" w:rsidRPr="00AC16D0" w:rsidRDefault="00AC16D0" w:rsidP="00AC16D0">
      <w:pPr>
        <w:pStyle w:val="Funotentext"/>
        <w:rPr>
          <w:rFonts w:ascii="Arial" w:hAnsi="Arial" w:cs="Arial"/>
          <w:sz w:val="18"/>
          <w:szCs w:val="18"/>
        </w:rPr>
      </w:pPr>
      <w:r>
        <w:rPr>
          <w:rStyle w:val="Funotenzeichen"/>
        </w:rPr>
        <w:footnoteRef/>
      </w:r>
      <w:r>
        <w:t xml:space="preserve"> </w:t>
      </w:r>
      <w:r w:rsidRPr="00AC16D0">
        <w:rPr>
          <w:rFonts w:ascii="Arial" w:hAnsi="Arial" w:cs="Arial"/>
          <w:sz w:val="18"/>
          <w:szCs w:val="18"/>
        </w:rPr>
        <w:t>Fachgutachten zu potenziellen Öffnungsflächen von Landschaftsschutzgebieten für Windenergieanlagen sowie Heidelandschaften in der Region Leipzig-Westsachsen, S.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7CF9D" w14:textId="77777777" w:rsidR="00A07844" w:rsidRDefault="00A0784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0FEB9" w14:textId="77777777" w:rsidR="005E2421" w:rsidRDefault="005E2421" w:rsidP="005E2421">
    <w:pPr>
      <w:pStyle w:val="Kopfzeile"/>
      <w:jc w:val="center"/>
    </w:pPr>
    <w:r>
      <w:t xml:space="preserve">Seite </w:t>
    </w:r>
    <w:r>
      <w:fldChar w:fldCharType="begin"/>
    </w:r>
    <w:r>
      <w:instrText>PAGE   \* MERGEFORMAT</w:instrText>
    </w:r>
    <w:r>
      <w:fldChar w:fldCharType="separate"/>
    </w:r>
    <w:r w:rsidR="001E33DA">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2A442" w14:textId="42CC1FBD" w:rsidR="005E2421" w:rsidRDefault="00EC4E39" w:rsidP="00AC16D0">
    <w:pPr>
      <w:pStyle w:val="Kopfzeile"/>
      <w:tabs>
        <w:tab w:val="right" w:pos="9354"/>
      </w:tabs>
      <w:spacing w:line="240" w:lineRule="auto"/>
      <w:jc w:val="right"/>
    </w:pPr>
    <w:r>
      <w:rPr>
        <w:lang w:val="en-US"/>
      </w:rPr>
      <w:tab/>
    </w:r>
    <w:r>
      <w:rPr>
        <w:lang w:val="en-US"/>
      </w:rPr>
      <w:tab/>
    </w:r>
    <w:proofErr w:type="spellStart"/>
    <w:r w:rsidR="00AC16D0">
      <w:rPr>
        <w:lang w:val="en-US"/>
      </w:rPr>
      <w:t>Absender</w:t>
    </w:r>
    <w:proofErr w:type="spellEnd"/>
    <w:r w:rsidR="00AC16D0">
      <w:rPr>
        <w:lang w:val="en-US"/>
      </w:rPr>
      <w:t xml:space="preserve">: </w:t>
    </w:r>
    <w:r w:rsidR="00A07844">
      <w:rPr>
        <w:lang w:val="en-US"/>
      </w:rPr>
      <w:t>_____</w:t>
    </w:r>
    <w:r w:rsidR="007C12DC">
      <w:rPr>
        <w:lang w:val="en-US"/>
      </w:rPr>
      <w:t>__________</w:t>
    </w:r>
    <w:r w:rsidR="00AC16D0">
      <w:rPr>
        <w:lang w:val="en-US"/>
      </w:rPr>
      <w:t>__________________</w:t>
    </w:r>
  </w:p>
  <w:p w14:paraId="64645782" w14:textId="18FACA7B" w:rsidR="005E2421" w:rsidRDefault="005D64B6" w:rsidP="00AC16D0">
    <w:pPr>
      <w:pStyle w:val="Kopfzeile"/>
      <w:jc w:val="right"/>
    </w:pPr>
    <w:r>
      <w:rPr>
        <w:noProof/>
        <w:lang w:eastAsia="de-DE"/>
      </w:rPr>
      <mc:AlternateContent>
        <mc:Choice Requires="wps">
          <w:drawing>
            <wp:anchor distT="0" distB="0" distL="114300" distR="114300" simplePos="0" relativeHeight="251661312" behindDoc="0" locked="0" layoutInCell="1" allowOverlap="1" wp14:anchorId="61F8EC2A" wp14:editId="2589013E">
              <wp:simplePos x="0" y="0"/>
              <wp:positionH relativeFrom="page">
                <wp:posOffset>107950</wp:posOffset>
              </wp:positionH>
              <wp:positionV relativeFrom="page">
                <wp:posOffset>5346700</wp:posOffset>
              </wp:positionV>
              <wp:extent cx="360000" cy="0"/>
              <wp:effectExtent l="0" t="0" r="21590" b="19050"/>
              <wp:wrapNone/>
              <wp:docPr id="2" name="Gerade Verbindung 2"/>
              <wp:cNvGraphicFramePr/>
              <a:graphic xmlns:a="http://schemas.openxmlformats.org/drawingml/2006/main">
                <a:graphicData uri="http://schemas.microsoft.com/office/word/2010/wordprocessingShape">
                  <wps:wsp>
                    <wps:cNvCnPr/>
                    <wps:spPr>
                      <a:xfrm>
                        <a:off x="0" y="0"/>
                        <a:ext cx="36000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068208E" id="Gerade Verbindung 2"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pt,421pt" to="36.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" strokecolor="gray [1629]" strokeweight=".5pt">
              <w10:wrap anchorx="page" anchory="page"/>
            </v:line>
          </w:pict>
        </mc:Fallback>
      </mc:AlternateContent>
    </w:r>
    <w:r w:rsidR="005E2421">
      <w:rPr>
        <w:noProof/>
        <w:lang w:eastAsia="de-DE"/>
      </w:rPr>
      <mc:AlternateContent>
        <mc:Choice Requires="wps">
          <w:drawing>
            <wp:anchor distT="0" distB="0" distL="114300" distR="114300" simplePos="0" relativeHeight="251659264" behindDoc="0" locked="0" layoutInCell="1" allowOverlap="1" wp14:anchorId="14017647" wp14:editId="1723319A">
              <wp:simplePos x="0" y="0"/>
              <wp:positionH relativeFrom="page">
                <wp:posOffset>0</wp:posOffset>
              </wp:positionH>
              <wp:positionV relativeFrom="page">
                <wp:posOffset>3780790</wp:posOffset>
              </wp:positionV>
              <wp:extent cx="360000" cy="0"/>
              <wp:effectExtent l="0" t="0" r="21590" b="19050"/>
              <wp:wrapNone/>
              <wp:docPr id="1" name="Gerade Verbindung 1"/>
              <wp:cNvGraphicFramePr/>
              <a:graphic xmlns:a="http://schemas.openxmlformats.org/drawingml/2006/main">
                <a:graphicData uri="http://schemas.microsoft.com/office/word/2010/wordprocessingShape">
                  <wps:wsp>
                    <wps:cNvCnPr/>
                    <wps:spPr>
                      <a:xfrm>
                        <a:off x="0" y="0"/>
                        <a:ext cx="36000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18B09D7" id="Gerade Verbindung 1"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" strokecolor="gray [1629]" strokeweight=".5pt">
              <w10:wrap anchorx="page" anchory="page"/>
            </v:line>
          </w:pict>
        </mc:Fallback>
      </mc:AlternateContent>
    </w:r>
    <w:r w:rsidR="00A07844">
      <w:t>_____</w:t>
    </w:r>
    <w:r w:rsidR="007C12DC">
      <w:t>__________</w:t>
    </w:r>
    <w:r w:rsidR="00AC16D0">
      <w:t>__________________</w:t>
    </w:r>
  </w:p>
  <w:p w14:paraId="04CF1A3D" w14:textId="0B529F3B" w:rsidR="00AC16D0" w:rsidRDefault="00A07844" w:rsidP="00AC16D0">
    <w:pPr>
      <w:pStyle w:val="Kopfzeile"/>
      <w:jc w:val="right"/>
    </w:pPr>
    <w:r>
      <w:t>_____</w:t>
    </w:r>
    <w:r w:rsidR="007C12DC">
      <w:t>__________</w:t>
    </w:r>
    <w:r w:rsidR="00AC16D0">
      <w:t>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E8"/>
    <w:rsid w:val="000959F0"/>
    <w:rsid w:val="00095ACD"/>
    <w:rsid w:val="000B1769"/>
    <w:rsid w:val="000D6FD6"/>
    <w:rsid w:val="00112BB6"/>
    <w:rsid w:val="001158FB"/>
    <w:rsid w:val="001558C4"/>
    <w:rsid w:val="00173495"/>
    <w:rsid w:val="001C46C9"/>
    <w:rsid w:val="001C6989"/>
    <w:rsid w:val="001D05E7"/>
    <w:rsid w:val="001D6622"/>
    <w:rsid w:val="001E074E"/>
    <w:rsid w:val="001E33DA"/>
    <w:rsid w:val="00216F73"/>
    <w:rsid w:val="002A3291"/>
    <w:rsid w:val="002C3066"/>
    <w:rsid w:val="002E72AB"/>
    <w:rsid w:val="00304A5D"/>
    <w:rsid w:val="0033669D"/>
    <w:rsid w:val="00341C8F"/>
    <w:rsid w:val="00353666"/>
    <w:rsid w:val="00360C89"/>
    <w:rsid w:val="00391A07"/>
    <w:rsid w:val="00392511"/>
    <w:rsid w:val="003B0913"/>
    <w:rsid w:val="003C0267"/>
    <w:rsid w:val="003C20C1"/>
    <w:rsid w:val="003E7689"/>
    <w:rsid w:val="004102F9"/>
    <w:rsid w:val="004465D4"/>
    <w:rsid w:val="00453E70"/>
    <w:rsid w:val="00456881"/>
    <w:rsid w:val="00472551"/>
    <w:rsid w:val="00495C25"/>
    <w:rsid w:val="004A3AAE"/>
    <w:rsid w:val="00506DF5"/>
    <w:rsid w:val="0050776E"/>
    <w:rsid w:val="005471B0"/>
    <w:rsid w:val="005914FD"/>
    <w:rsid w:val="0059234A"/>
    <w:rsid w:val="005C78B5"/>
    <w:rsid w:val="005D64B6"/>
    <w:rsid w:val="005D7700"/>
    <w:rsid w:val="005E2421"/>
    <w:rsid w:val="005E70BB"/>
    <w:rsid w:val="00607BA9"/>
    <w:rsid w:val="00613486"/>
    <w:rsid w:val="00633001"/>
    <w:rsid w:val="00687BA1"/>
    <w:rsid w:val="006A1EFD"/>
    <w:rsid w:val="006B31E9"/>
    <w:rsid w:val="00733577"/>
    <w:rsid w:val="007349C4"/>
    <w:rsid w:val="007921C1"/>
    <w:rsid w:val="007940D2"/>
    <w:rsid w:val="007B1799"/>
    <w:rsid w:val="007C12DC"/>
    <w:rsid w:val="007C7CC0"/>
    <w:rsid w:val="007E001B"/>
    <w:rsid w:val="007F5F1C"/>
    <w:rsid w:val="00803CA8"/>
    <w:rsid w:val="0081475E"/>
    <w:rsid w:val="00821717"/>
    <w:rsid w:val="0087452B"/>
    <w:rsid w:val="008775E2"/>
    <w:rsid w:val="008908B9"/>
    <w:rsid w:val="008A565A"/>
    <w:rsid w:val="008B5CCC"/>
    <w:rsid w:val="008C0A40"/>
    <w:rsid w:val="00960A5A"/>
    <w:rsid w:val="00984484"/>
    <w:rsid w:val="009A3B53"/>
    <w:rsid w:val="009F0A1E"/>
    <w:rsid w:val="009F7CBA"/>
    <w:rsid w:val="00A0050D"/>
    <w:rsid w:val="00A07844"/>
    <w:rsid w:val="00A22696"/>
    <w:rsid w:val="00A31BE8"/>
    <w:rsid w:val="00A5515F"/>
    <w:rsid w:val="00A607B3"/>
    <w:rsid w:val="00A91BFA"/>
    <w:rsid w:val="00A95EA2"/>
    <w:rsid w:val="00AA0C58"/>
    <w:rsid w:val="00AC16D0"/>
    <w:rsid w:val="00AE1F6E"/>
    <w:rsid w:val="00AE4390"/>
    <w:rsid w:val="00B16A56"/>
    <w:rsid w:val="00B238C3"/>
    <w:rsid w:val="00B67F12"/>
    <w:rsid w:val="00BA3B52"/>
    <w:rsid w:val="00BA56F5"/>
    <w:rsid w:val="00C11B1D"/>
    <w:rsid w:val="00C269BA"/>
    <w:rsid w:val="00CD37FE"/>
    <w:rsid w:val="00D361A8"/>
    <w:rsid w:val="00D92BEB"/>
    <w:rsid w:val="00DB6A1A"/>
    <w:rsid w:val="00DD233D"/>
    <w:rsid w:val="00E22125"/>
    <w:rsid w:val="00E638DE"/>
    <w:rsid w:val="00EC18EE"/>
    <w:rsid w:val="00EC4E39"/>
    <w:rsid w:val="00EE74E1"/>
    <w:rsid w:val="00EF6D7F"/>
    <w:rsid w:val="00F51E96"/>
    <w:rsid w:val="00F7336E"/>
    <w:rsid w:val="00F84631"/>
    <w:rsid w:val="00FB24C8"/>
    <w:rsid w:val="00FC3845"/>
    <w:rsid w:val="00FE3519"/>
    <w:rsid w:val="00FE3740"/>
    <w:rsid w:val="00FE45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E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21C1"/>
    <w:pPr>
      <w:spacing w:line="300" w:lineRule="atLeas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700"/>
    <w:pPr>
      <w:tabs>
        <w:tab w:val="center" w:pos="4536"/>
        <w:tab w:val="right" w:pos="9072"/>
      </w:tabs>
    </w:pPr>
  </w:style>
  <w:style w:type="character" w:customStyle="1" w:styleId="KopfzeileZchn">
    <w:name w:val="Kopfzeile Zchn"/>
    <w:basedOn w:val="Absatz-Standardschriftart"/>
    <w:link w:val="Kopfzeile"/>
    <w:uiPriority w:val="99"/>
    <w:rsid w:val="005D7700"/>
  </w:style>
  <w:style w:type="paragraph" w:styleId="Fuzeile">
    <w:name w:val="footer"/>
    <w:basedOn w:val="Standard"/>
    <w:link w:val="FuzeileZchn"/>
    <w:uiPriority w:val="99"/>
    <w:unhideWhenUsed/>
    <w:rsid w:val="005D7700"/>
    <w:pPr>
      <w:tabs>
        <w:tab w:val="center" w:pos="4536"/>
        <w:tab w:val="right" w:pos="9072"/>
      </w:tabs>
    </w:pPr>
  </w:style>
  <w:style w:type="character" w:customStyle="1" w:styleId="FuzeileZchn">
    <w:name w:val="Fußzeile Zchn"/>
    <w:basedOn w:val="Absatz-Standardschriftart"/>
    <w:link w:val="Fuzeile"/>
    <w:uiPriority w:val="99"/>
    <w:rsid w:val="005D7700"/>
  </w:style>
  <w:style w:type="character" w:styleId="Hyperlink">
    <w:name w:val="Hyperlink"/>
    <w:basedOn w:val="Absatz-Standardschriftart"/>
    <w:uiPriority w:val="99"/>
    <w:unhideWhenUsed/>
    <w:rsid w:val="005D7700"/>
    <w:rPr>
      <w:color w:val="0000FF" w:themeColor="hyperlink"/>
      <w:u w:val="single"/>
    </w:rPr>
  </w:style>
  <w:style w:type="table" w:styleId="Tabellenraster">
    <w:name w:val="Table Grid"/>
    <w:basedOn w:val="NormaleTabelle"/>
    <w:uiPriority w:val="59"/>
    <w:rsid w:val="006A1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AC16D0"/>
    <w:pPr>
      <w:spacing w:line="240" w:lineRule="auto"/>
    </w:pPr>
    <w:rPr>
      <w:kern w:val="2"/>
      <w:sz w:val="20"/>
      <w:szCs w:val="20"/>
      <w14:ligatures w14:val="standardContextual"/>
    </w:rPr>
  </w:style>
  <w:style w:type="character" w:customStyle="1" w:styleId="FunotentextZchn">
    <w:name w:val="Fußnotentext Zchn"/>
    <w:basedOn w:val="Absatz-Standardschriftart"/>
    <w:link w:val="Funotentext"/>
    <w:uiPriority w:val="99"/>
    <w:semiHidden/>
    <w:rsid w:val="00AC16D0"/>
    <w:rPr>
      <w:kern w:val="2"/>
      <w:sz w:val="20"/>
      <w:szCs w:val="20"/>
      <w14:ligatures w14:val="standardContextual"/>
    </w:rPr>
  </w:style>
  <w:style w:type="character" w:styleId="Funotenzeichen">
    <w:name w:val="footnote reference"/>
    <w:basedOn w:val="Absatz-Standardschriftart"/>
    <w:uiPriority w:val="99"/>
    <w:semiHidden/>
    <w:unhideWhenUsed/>
    <w:rsid w:val="00AC16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21C1"/>
    <w:pPr>
      <w:spacing w:line="300" w:lineRule="atLeas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700"/>
    <w:pPr>
      <w:tabs>
        <w:tab w:val="center" w:pos="4536"/>
        <w:tab w:val="right" w:pos="9072"/>
      </w:tabs>
    </w:pPr>
  </w:style>
  <w:style w:type="character" w:customStyle="1" w:styleId="KopfzeileZchn">
    <w:name w:val="Kopfzeile Zchn"/>
    <w:basedOn w:val="Absatz-Standardschriftart"/>
    <w:link w:val="Kopfzeile"/>
    <w:uiPriority w:val="99"/>
    <w:rsid w:val="005D7700"/>
  </w:style>
  <w:style w:type="paragraph" w:styleId="Fuzeile">
    <w:name w:val="footer"/>
    <w:basedOn w:val="Standard"/>
    <w:link w:val="FuzeileZchn"/>
    <w:uiPriority w:val="99"/>
    <w:unhideWhenUsed/>
    <w:rsid w:val="005D7700"/>
    <w:pPr>
      <w:tabs>
        <w:tab w:val="center" w:pos="4536"/>
        <w:tab w:val="right" w:pos="9072"/>
      </w:tabs>
    </w:pPr>
  </w:style>
  <w:style w:type="character" w:customStyle="1" w:styleId="FuzeileZchn">
    <w:name w:val="Fußzeile Zchn"/>
    <w:basedOn w:val="Absatz-Standardschriftart"/>
    <w:link w:val="Fuzeile"/>
    <w:uiPriority w:val="99"/>
    <w:rsid w:val="005D7700"/>
  </w:style>
  <w:style w:type="character" w:styleId="Hyperlink">
    <w:name w:val="Hyperlink"/>
    <w:basedOn w:val="Absatz-Standardschriftart"/>
    <w:uiPriority w:val="99"/>
    <w:unhideWhenUsed/>
    <w:rsid w:val="005D7700"/>
    <w:rPr>
      <w:color w:val="0000FF" w:themeColor="hyperlink"/>
      <w:u w:val="single"/>
    </w:rPr>
  </w:style>
  <w:style w:type="table" w:styleId="Tabellenraster">
    <w:name w:val="Table Grid"/>
    <w:basedOn w:val="NormaleTabelle"/>
    <w:uiPriority w:val="59"/>
    <w:rsid w:val="006A1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AC16D0"/>
    <w:pPr>
      <w:spacing w:line="240" w:lineRule="auto"/>
    </w:pPr>
    <w:rPr>
      <w:kern w:val="2"/>
      <w:sz w:val="20"/>
      <w:szCs w:val="20"/>
      <w14:ligatures w14:val="standardContextual"/>
    </w:rPr>
  </w:style>
  <w:style w:type="character" w:customStyle="1" w:styleId="FunotentextZchn">
    <w:name w:val="Fußnotentext Zchn"/>
    <w:basedOn w:val="Absatz-Standardschriftart"/>
    <w:link w:val="Funotentext"/>
    <w:uiPriority w:val="99"/>
    <w:semiHidden/>
    <w:rsid w:val="00AC16D0"/>
    <w:rPr>
      <w:kern w:val="2"/>
      <w:sz w:val="20"/>
      <w:szCs w:val="20"/>
      <w14:ligatures w14:val="standardContextual"/>
    </w:rPr>
  </w:style>
  <w:style w:type="character" w:styleId="Funotenzeichen">
    <w:name w:val="footnote reference"/>
    <w:basedOn w:val="Absatz-Standardschriftart"/>
    <w:uiPriority w:val="99"/>
    <w:semiHidden/>
    <w:unhideWhenUsed/>
    <w:rsid w:val="00AC16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e.wikipedia.org/wiki/Rote_Liste_gef%C3%A4hrdeter_Arten"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5656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2025-06-16T12:05:00Z</dcterms:created>
  <dcterms:modified xsi:type="dcterms:W3CDTF">2025-06-16T12:05:00Z</dcterms:modified>
</cp:coreProperties>
</file>